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1.png" ContentType="image/png"/>
  <Override PartName="/word/media/image2.png" ContentType="image/png"/>
  <Override PartName="/word/media/image5.png" ContentType="image/png"/>
  <Override PartName="/word/media/image14.png" ContentType="image/png"/>
  <Override PartName="/word/media/image6.png" ContentType="image/png"/>
  <Override PartName="/word/media/image15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6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/>
        <w:jc w:val="center"/>
        <w:rPr>
          <w:color w:val="000000"/>
        </w:rPr>
      </w:pPr>
      <w:r>
        <w:rPr>
          <w:rFonts w:eastAsia="Times New Roman" w:cs="Times New Roman"/>
          <w:b/>
          <w:color w:val="000000"/>
          <w:szCs w:val="24"/>
        </w:rPr>
        <w:t>Министерство науки и высшего образования Российской Федерации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before="0" w:after="0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Федеральное государственное автономное</w:t>
      </w:r>
    </w:p>
    <w:p>
      <w:pPr>
        <w:pStyle w:val="Normal"/>
        <w:tabs>
          <w:tab w:val="clear" w:pos="708"/>
          <w:tab w:val="center" w:pos="4677" w:leader="none"/>
          <w:tab w:val="right" w:pos="9355" w:leader="none"/>
        </w:tabs>
        <w:spacing w:lineRule="auto" w:line="276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образовательное учреждение высшего образования</w:t>
      </w:r>
    </w:p>
    <w:p>
      <w:pPr>
        <w:pStyle w:val="Normal"/>
        <w:tabs>
          <w:tab w:val="clear" w:pos="708"/>
          <w:tab w:val="left" w:pos="426" w:leader="none"/>
        </w:tabs>
        <w:spacing w:lineRule="auto" w:line="240" w:before="0" w:after="0"/>
        <w:jc w:val="center"/>
        <w:rPr>
          <w:color w:val="000000"/>
        </w:rPr>
      </w:pPr>
      <w:r>
        <w:rPr>
          <w:rFonts w:eastAsia="Times New Roman" w:cs="Times New Roman"/>
          <w:b/>
          <w:color w:val="000000"/>
          <w:szCs w:val="24"/>
        </w:rPr>
        <w:t>«НАЦИОНАЛЬНЫЙ ИССЛЕДОВАТЕЛЬСКИЙ УНИВЕРСИТЕТ ИТМО»</w:t>
      </w:r>
    </w:p>
    <w:p>
      <w:pPr>
        <w:pStyle w:val="Normal"/>
        <w:spacing w:lineRule="auto" w:line="360" w:before="0" w:after="0"/>
        <w:ind w:firstLine="709"/>
        <w:jc w:val="center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rFonts w:eastAsia="Times New Roman" w:cs="Times New Roman"/>
          <w:smallCaps/>
          <w:color w:val="000000"/>
          <w:szCs w:val="24"/>
        </w:rPr>
      </w:pPr>
      <w:r>
        <w:rPr>
          <w:rFonts w:eastAsia="Times New Roman" w:cs="Times New Roman"/>
          <w:smallCaps/>
          <w:color w:val="000000"/>
          <w:szCs w:val="24"/>
        </w:rPr>
      </w:r>
    </w:p>
    <w:p>
      <w:pPr>
        <w:pStyle w:val="Normal"/>
        <w:spacing w:lineRule="auto" w:line="240" w:before="0" w:after="12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b/>
          <w:color w:val="000000"/>
          <w:szCs w:val="24"/>
        </w:rPr>
      </w:pPr>
      <w:r>
        <w:rPr>
          <w:rFonts w:eastAsia="Times New Roman" w:cs="Times New Roman"/>
          <w:b/>
          <w:color w:val="000000"/>
          <w:szCs w:val="24"/>
        </w:rPr>
      </w:r>
    </w:p>
    <w:p>
      <w:pPr>
        <w:pStyle w:val="Normal"/>
        <w:spacing w:lineRule="auto" w:line="240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ОТЧЕТ по лабораторной работе</w:t>
      </w:r>
    </w:p>
    <w:p>
      <w:pPr>
        <w:pStyle w:val="Normal"/>
        <w:spacing w:lineRule="auto" w:line="240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«Готовность к чрезвычайным ситуациям.</w:t>
      </w:r>
    </w:p>
    <w:p>
      <w:pPr>
        <w:pStyle w:val="Normal"/>
        <w:spacing w:lineRule="auto" w:line="240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Персональная ответственность. Пожарная безопасность»</w:t>
      </w:r>
      <w:r>
        <w:rPr>
          <w:rFonts w:eastAsia="Times New Roman" w:cs="Times New Roman"/>
          <w:b/>
          <w:color w:val="000000"/>
          <w:szCs w:val="24"/>
        </w:rPr>
        <w:t xml:space="preserve"> </w:t>
      </w:r>
    </w:p>
    <w:p>
      <w:pPr>
        <w:pStyle w:val="Normal"/>
        <w:spacing w:lineRule="auto" w:line="240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по дисциплине «</w:t>
      </w:r>
      <w:r>
        <w:rPr>
          <w:rFonts w:eastAsia="Times New Roman" w:cs="Times New Roman"/>
          <w:b/>
          <w:color w:val="000000"/>
          <w:szCs w:val="24"/>
        </w:rPr>
        <w:t>Безопасность жизнедеятельности</w:t>
      </w:r>
      <w:r>
        <w:rPr>
          <w:rFonts w:eastAsia="Times New Roman" w:cs="Times New Roman"/>
          <w:color w:val="000000"/>
          <w:szCs w:val="24"/>
        </w:rPr>
        <w:t xml:space="preserve">» </w:t>
      </w:r>
    </w:p>
    <w:p>
      <w:pPr>
        <w:pStyle w:val="Normal"/>
        <w:spacing w:lineRule="auto" w:line="24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  <w:bookmarkStart w:id="0" w:name="_heading=h.gjdgxs"/>
      <w:bookmarkStart w:id="1" w:name="_heading=h.gjdgxs"/>
      <w:bookmarkEnd w:id="1"/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Автор:</w:t>
            </w:r>
          </w:p>
        </w:tc>
        <w:tc>
          <w:tcPr>
            <w:tcW w:w="6793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Снагин Станислав Максимович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Факультет Программной Инженерии и Компьютерной Техники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Группа: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P3115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Преподаватели:</w:t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Быковченко Софья Алексеевна</w:t>
            </w:r>
          </w:p>
        </w:tc>
      </w:tr>
      <w:tr>
        <w:trPr/>
        <w:tc>
          <w:tcPr>
            <w:tcW w:w="226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r>
          </w:p>
        </w:tc>
        <w:tc>
          <w:tcPr>
            <w:tcW w:w="6793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mbria" w:hAnsi="Cambria"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</w:r>
          </w:p>
        </w:tc>
      </w:tr>
    </w:tbl>
    <w:p>
      <w:pPr>
        <w:pStyle w:val="Normal"/>
        <w:spacing w:lineRule="auto" w:line="240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  <w:szCs w:val="24"/>
        </w:rPr>
      </w:pPr>
      <w:r>
        <w:rPr>
          <w:color w:val="000000"/>
          <w:szCs w:val="24"/>
        </w:rPr>
      </w:r>
    </w:p>
    <w:p>
      <w:pPr>
        <w:pStyle w:val="Normal"/>
        <w:spacing w:lineRule="auto" w:line="240" w:before="240" w:after="160"/>
        <w:jc w:val="center"/>
        <w:rPr>
          <w:color w:val="000000"/>
        </w:rPr>
      </w:pPr>
      <w:sdt>
        <w:sdtPr>
          <w:tag w:val="goog_rdk_2"/>
          <w:id w:val="-464577761"/>
          <w:showingPlcHdr/>
        </w:sdtPr>
        <w:sdtContent>
          <w:r>
            <w:rPr>
              <w:color w:val="000000"/>
              <w:szCs w:val="24"/>
            </w:rPr>
          </w:r>
          <w:r>
            <w:rPr>
              <w:color w:val="000000"/>
              <w:szCs w:val="24"/>
            </w:rPr>
            <w:t xml:space="preserve">     </w:t>
          </w:r>
        </w:sdtContent>
      </w:sdt>
      <w:r>
        <w:rPr/>
        <w:drawing>
          <wp:inline distT="0" distB="0" distL="0" distR="0">
            <wp:extent cx="1828800" cy="72199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360"/>
        <w:ind w:firstLine="142"/>
        <w:jc w:val="center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>Санкт-Петербург 2023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rFonts w:eastAsia="Times New Roman" w:cs="Times New Roman"/>
          <w:b/>
          <w:color w:val="000000"/>
          <w:szCs w:val="24"/>
        </w:rPr>
        <w:t>Цель работы: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 xml:space="preserve">Взять на себя личную ответственность за безопасность моей жизни, здоровья и имущества, разработать и реализовать для себя меры безопасности в пределах моего места проживания и моей семьи для защиты от </w:t>
      </w:r>
      <w:r>
        <w:rPr>
          <w:color w:val="000000"/>
          <w:szCs w:val="24"/>
        </w:rPr>
        <w:t>чрезвычайных происшествий локального и масштабного характера.</w:t>
      </w:r>
    </w:p>
    <w:p>
      <w:pPr>
        <w:pStyle w:val="Normal"/>
        <w:spacing w:lineRule="auto" w:line="276"/>
        <w:jc w:val="both"/>
        <w:rPr>
          <w:rFonts w:eastAsia="Times New Roman" w:cs="Times New Roman"/>
          <w:color w:val="000000"/>
          <w:szCs w:val="24"/>
        </w:rPr>
      </w:pPr>
      <w:r>
        <w:rPr>
          <w:rFonts w:eastAsia="Times New Roman" w:cs="Times New Roman"/>
          <w:color w:val="000000"/>
          <w:szCs w:val="24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rFonts w:eastAsia="Times New Roman" w:cs="Times New Roman"/>
          <w:b/>
          <w:color w:val="000000"/>
          <w:szCs w:val="24"/>
        </w:rPr>
        <w:t>Задачи работы: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 xml:space="preserve">проанализировать текущие и наиболее </w:t>
      </w:r>
      <w:r>
        <w:rPr>
          <w:rFonts w:eastAsia="Times New Roman" w:cs="Times New Roman"/>
          <w:b/>
          <w:color w:val="000000"/>
          <w:szCs w:val="24"/>
        </w:rPr>
        <w:t>вероятные риски</w:t>
      </w:r>
      <w:r>
        <w:rPr>
          <w:rFonts w:eastAsia="Times New Roman" w:cs="Times New Roman"/>
          <w:color w:val="000000"/>
          <w:szCs w:val="24"/>
        </w:rPr>
        <w:t xml:space="preserve"> моей жизни, здоровью и имуществу,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>
          <w:color w:val="000000"/>
        </w:rPr>
      </w:pPr>
      <w:r>
        <w:rPr>
          <w:color w:val="000000"/>
        </w:rPr>
        <w:t xml:space="preserve">собрать подробную информацию о </w:t>
      </w:r>
      <w:r>
        <w:rPr>
          <w:b/>
          <w:color w:val="000000"/>
        </w:rPr>
        <w:t>защите моего места проживания от пожарной опасности</w:t>
      </w:r>
      <w:r>
        <w:rPr>
          <w:color w:val="000000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 xml:space="preserve">разработать и реализовать для себя </w:t>
      </w:r>
      <w:r>
        <w:rPr>
          <w:rFonts w:eastAsia="Times New Roman" w:cs="Times New Roman"/>
          <w:b/>
          <w:color w:val="000000"/>
          <w:szCs w:val="24"/>
        </w:rPr>
        <w:t>предупредительные меры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b/>
          <w:color w:val="000000"/>
          <w:szCs w:val="24"/>
        </w:rPr>
        <w:t>для защиты</w:t>
      </w:r>
      <w:r>
        <w:rPr>
          <w:rFonts w:eastAsia="Times New Roman" w:cs="Times New Roman"/>
          <w:color w:val="000000"/>
          <w:szCs w:val="24"/>
        </w:rPr>
        <w:t xml:space="preserve"> от чрезвычайных </w:t>
      </w:r>
      <w:r>
        <w:rPr>
          <w:color w:val="000000"/>
          <w:szCs w:val="24"/>
        </w:rPr>
        <w:t>происшествий</w:t>
      </w:r>
      <w:r>
        <w:rPr>
          <w:rFonts w:eastAsia="Times New Roman" w:cs="Times New Roman"/>
          <w:color w:val="000000"/>
          <w:szCs w:val="24"/>
        </w:rPr>
        <w:t>,</w:t>
      </w:r>
    </w:p>
    <w:p>
      <w:pPr>
        <w:pStyle w:val="ListParagraph"/>
        <w:numPr>
          <w:ilvl w:val="0"/>
          <w:numId w:val="1"/>
        </w:numPr>
        <w:spacing w:lineRule="auto" w:line="276"/>
        <w:ind w:hanging="360" w:left="567"/>
        <w:jc w:val="both"/>
        <w:rPr>
          <w:color w:val="000000"/>
        </w:rPr>
      </w:pPr>
      <w:r>
        <w:rPr>
          <w:rFonts w:eastAsia="Times New Roman" w:cs="Times New Roman"/>
          <w:color w:val="000000"/>
          <w:szCs w:val="24"/>
        </w:rPr>
        <w:t xml:space="preserve">продумать и </w:t>
      </w:r>
      <w:r>
        <w:rPr>
          <w:rFonts w:eastAsia="Times New Roman" w:cs="Times New Roman"/>
          <w:b/>
          <w:color w:val="000000"/>
          <w:szCs w:val="24"/>
        </w:rPr>
        <w:t>предпринять</w:t>
      </w:r>
      <w:r>
        <w:rPr>
          <w:rFonts w:eastAsia="Times New Roman" w:cs="Times New Roman"/>
          <w:color w:val="000000"/>
          <w:szCs w:val="24"/>
        </w:rPr>
        <w:t xml:space="preserve"> </w:t>
      </w:r>
      <w:r>
        <w:rPr>
          <w:rFonts w:eastAsia="Times New Roman" w:cs="Times New Roman"/>
          <w:b/>
          <w:color w:val="000000"/>
          <w:szCs w:val="24"/>
        </w:rPr>
        <w:t>конкретные шаги</w:t>
      </w:r>
      <w:r>
        <w:rPr>
          <w:rFonts w:eastAsia="Times New Roman" w:cs="Times New Roman"/>
          <w:color w:val="000000"/>
          <w:szCs w:val="24"/>
        </w:rPr>
        <w:t xml:space="preserve"> для обеспечения максимальной безопасности меня и моих близких.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Задание 1: Проработка безопасности ежедневной жизни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 xml:space="preserve">Провести анализ вероятных опасностей вашей жизни, здоровью, имуществу </w:t>
      </w:r>
      <w:r>
        <w:rPr>
          <w:rFonts w:eastAsia="Times New Roman" w:cs="Times New Roman"/>
          <w:color w:val="000000"/>
          <w:szCs w:val="24"/>
        </w:rPr>
        <w:t>безопасности в пределах своего места проживания и своей семьи и реализовать конкретные шаги для минимизации рисков и возможных последствий чрезвычайных ситуаций.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rFonts w:eastAsia="Times New Roman" w:cs="Times New Roman"/>
          <w:b/>
          <w:color w:val="000000"/>
          <w:szCs w:val="24"/>
        </w:rPr>
        <w:t>Пункт 1.1.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1 – Анализ наиболее вероятных в моем месте проживания чрезвычайных ситуаций (масштабных и локальных)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i w:val="false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i w:val="false"/>
                <w:iCs w:val="false"/>
                <w:color w:val="000000"/>
                <w:kern w:val="0"/>
                <w:sz w:val="22"/>
                <w:szCs w:val="22"/>
                <w:lang w:val="ru-RU" w:eastAsia="ru-RU" w:bidi="ar-SA"/>
              </w:rPr>
              <w:t>г. Санкт-петербург, пер. Вяземский, д. 5-7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Масштабные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i/>
                <w:i/>
                <w:iCs/>
              </w:rPr>
            </w:pPr>
            <w:r>
              <w:rPr>
                <w:rFonts w:eastAsia="Calibri" w:cs="Calibri" w:ascii="Calibri" w:hAnsi="Calibri"/>
                <w:i/>
                <w:iCs/>
                <w:color w:val="000000"/>
                <w:kern w:val="0"/>
                <w:sz w:val="22"/>
                <w:szCs w:val="22"/>
                <w:lang w:val="ru-RU" w:eastAsia="ru-RU" w:bidi="ar-SA"/>
              </w:rPr>
              <w:t>Падение метеорита</w:t>
            </w:r>
            <w:r>
              <w:rPr>
                <w:rFonts w:eastAsia="Times New Roman" w:cs="Times New Roman"/>
                <w:i/>
                <w:iCs/>
                <w:color w:val="000000"/>
                <w:kern w:val="0"/>
                <w:sz w:val="24"/>
                <w:szCs w:val="24"/>
                <w:lang w:val="ru-RU" w:eastAsia="ru-RU" w:bidi="ar-SA"/>
              </w:rPr>
              <w:t>, землетрясение, циклон,  паводки,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Локальные ЧС: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Пожар в здании, утечка газа, утечка хлора (возможно?), обвал здания.</w:t>
            </w:r>
          </w:p>
        </w:tc>
      </w:tr>
    </w:tbl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Опишите ниже, какие меры предприняты с вашей стороны и со стороны муниципальных органов для минимизации вышеуказанных рисков ЧС.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масштабных ЧС: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Система оповещений об опасностях и сирены; эвакуация, в т.ч. убежища; прогноз погоды, другой сейсмологической активности;</w:t>
            </w:r>
          </w:p>
        </w:tc>
      </w:tr>
    </w:tbl>
    <w:p>
      <w:pPr>
        <w:pStyle w:val="Normal"/>
        <w:spacing w:lineRule="auto" w:line="276" w:before="0" w:after="0"/>
        <w:jc w:val="both"/>
        <w:rPr>
          <w:color w:val="000000"/>
        </w:rPr>
      </w:pPr>
      <w:r>
        <w:rPr>
          <w:color w:val="000000"/>
        </w:rPr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Меры по минимизации рисков и последствий локальных ЧС в моем доме: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Кнопка «При пожаре: открой крышку, нажми кнопку», предохранитель в электрощитке (в случае перебоев с электроэнергией), средства индивидуальной защиты (маски, противогаз, хим. костюм), датчик дыма, огнетушитель</w:t>
            </w:r>
          </w:p>
        </w:tc>
      </w:tr>
    </w:tbl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1.2.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2 – Критические показатели загрязненности окружающей среды в моем месте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Мой адрес: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г. Санкт-петербург, пер. Вяземский 5-7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Бензапирен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1 класс опасности,</w:t>
              <w:br/>
              <w:t>Показатель ПДК- 0,02 мг/кг</w:t>
              <w:br/>
              <w:t>превышение: нет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color w:val="000000"/>
                <w:kern w:val="0"/>
                <w:sz w:val="22"/>
                <w:szCs w:val="22"/>
                <w:lang w:val="ru-RU" w:eastAsia="ru-RU" w:bidi="ar-SA"/>
              </w:rPr>
              <w:t>С</w:t>
            </w: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винец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1 класс опасности</w:t>
              <w:br/>
              <w:t>Показатель ПДК Места проживания-90-150 мг/кг</w:t>
              <w:br/>
              <w:t>Показатель ПДК- 0,02 мг/кг</w:t>
              <w:br/>
              <w:t>Превышение: нет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Диоксин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1 класс опасности</w:t>
              <w:br/>
              <w:t>Показатель ОДК 50 нг/кг</w:t>
              <w:br/>
              <w:t>Превышение: нет</w:t>
              <w:br/>
            </w:r>
          </w:p>
        </w:tc>
      </w:tr>
    </w:tbl>
    <w:p>
      <w:pPr>
        <w:pStyle w:val="Normal"/>
        <w:spacing w:lineRule="auto" w:line="276" w:before="240" w:after="160"/>
        <w:jc w:val="both"/>
        <w:rPr/>
      </w:pPr>
      <w:r>
        <w:rPr>
          <w:color w:val="000000"/>
        </w:rPr>
        <w:t xml:space="preserve">Примечание: Используйте </w:t>
      </w:r>
      <w:hyperlink r:id="rId3">
        <w:r>
          <w:rPr>
            <w:rStyle w:val="Hyperlink"/>
            <w:color w:val="000000"/>
          </w:rPr>
          <w:t>сервис</w:t>
        </w:r>
      </w:hyperlink>
      <w:r>
        <w:rPr>
          <w:color w:val="000000"/>
        </w:rPr>
        <w:t xml:space="preserve"> (для Санкт-Петербурга) для вашего адреса. </w:t>
      </w:r>
      <w:r>
        <w:rPr>
          <w:color w:val="000000"/>
          <w:shd w:fill="FFFF00" w:val="clear"/>
        </w:rPr>
        <w:t xml:space="preserve">(он редиректит на habr.com, я использовал </w:t>
      </w:r>
      <w:hyperlink r:id="rId4">
        <w:r>
          <w:rPr>
            <w:rStyle w:val="Hyperlink"/>
            <w:color w:val="000000"/>
            <w:shd w:fill="FFFF00" w:val="clear"/>
          </w:rPr>
          <w:t>этот</w:t>
        </w:r>
      </w:hyperlink>
      <w:r>
        <w:rPr>
          <w:color w:val="000000"/>
          <w:shd w:fill="FFFF00" w:val="clear"/>
        </w:rPr>
        <w:t>)</w:t>
      </w:r>
    </w:p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Опишите ниже, какие меры предприняты с вашей стороны и со стороны муниципальных органов для минимизации влияния этих токсичных веществ.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Меры по минимизации влияния токсичных веществ, загрязняющих окружающую среду в моем микрорайоне:</w:t>
            </w:r>
          </w:p>
        </w:tc>
      </w:tr>
      <w:tr>
        <w:trPr/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Сортировка мусора, уменьшение использования пластика, повторное использование пластиковой тары в бытовых целях, субботники, использование LED-ламп с целью уменьшения потребления электроэнергии, использование общественного транспорта, велосипедов и других СИМ.</w:t>
            </w:r>
          </w:p>
        </w:tc>
      </w:tr>
    </w:tbl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1.3.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3 – Потенциальные угрозы здоровью со стороны организации моего учебного или рабочего места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Мое учебное или рабочее место: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Рабочий стол (школьная парта)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Постоянно воздействующие вредные факторы: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Неправильная осанка, гиподинамия → лишний вес, недостаточное освещение, антисанитария.</w:t>
              <w:br/>
              <w:t>размер рабочего стола, синее излучение, не ортопедический стул, постоянный шут холодильников, тараканы</w:t>
            </w:r>
          </w:p>
        </w:tc>
      </w:tr>
      <w:tr>
        <w:trPr>
          <w:trHeight w:val="2565" w:hRule="atLeast"/>
        </w:trPr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Потенциальные факторы риска: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Могу потянуть удлинитель, что не очень хорошо; малое пространство → риск что-нибудь уронить, шумные соседи китайцы, ржавая канализационная труба в туалете.</w:t>
            </w:r>
          </w:p>
        </w:tc>
      </w:tr>
    </w:tbl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1.4.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4 – Список шагов для защиты моей жизни, здоровья, имущества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Предпринятые меры и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Регулярные занятия спортом, полис ОМС, запирание комнаты на ключ в случае отсутствия сожителей.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Планируемые в ближайший месяц шаги: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Проконсультироваться с сантехниками, вызвать дезинсекторов для повторной отчистки комнаты.</w:t>
            </w:r>
          </w:p>
        </w:tc>
      </w:tr>
    </w:tbl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Задание 2: Ответственные и доверенные лица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 xml:space="preserve">Выяснить, составить в список, </w:t>
      </w:r>
      <w:r>
        <w:rPr>
          <w:rFonts w:eastAsia="Times New Roman" w:cs="Times New Roman"/>
          <w:color w:val="000000"/>
          <w:szCs w:val="24"/>
        </w:rPr>
        <w:t>записать в телефон контакты всех лиц и организаций, обращение к которым экстренно потребуется в случае чрезвычайной ситуации. Для государственных организаций – дополнительно выяснить адрес.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2.1.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5 – Список контактов экстренных служб (телефоны и адреса)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Районная поликлиника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/>
            </w:pPr>
            <w:r>
              <w:rPr>
                <w:rFonts w:eastAsia="Calibri" w:cs="Calibri" w:ascii="Calibri" w:hAnsi="Calibri"/>
                <w:i/>
                <w:color w:val="000000"/>
                <w:kern w:val="0"/>
                <w:sz w:val="22"/>
                <w:szCs w:val="22"/>
                <w:lang w:val="ru-RU" w:eastAsia="ru-RU" w:bidi="ar-SA"/>
              </w:rPr>
              <w:t>Поликлиника:</w:t>
              <w:br/>
              <w:t>г. Санкт-петербург, п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ер. Вяземский 3</w:t>
              <w:br/>
              <w:t>Отделение ГССМП</w:t>
              <w:br/>
            </w:r>
            <w:r>
              <w:rPr>
                <w:rStyle w:val="Strong"/>
                <w:rFonts w:eastAsia="Times New Roman" w:cs="Times New Roman"/>
                <w:i/>
                <w:color w:val="000000"/>
                <w:sz w:val="24"/>
                <w:szCs w:val="24"/>
              </w:rPr>
              <w:t>191023, Санкт-Петербург, ул. Малая Садовая, 1/25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Вызов врача на дом можно оформить: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Единый городской номер 122 (ежедневно, круглосуточно)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Call-центр поликлиники 246-73-12 (пн - пт: с 08-00 до 14-00, сб: с 09-00 до 14-00)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Сдать анализы в Helix: Каменоостровский пр. 42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Травмпункт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Гос. Травмпункт: Поликлиника №31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338-60-44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br/>
              <w:br/>
              <w:t>Частная клиника: СМ-Клиника, Дунайский пр. 47, 8 (812) 210-15-41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/>
            </w:pPr>
            <w:r>
              <w:rPr>
                <w:rStyle w:val="Emphasis"/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СПб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ГБУЗ "Городская </w:t>
            </w:r>
            <w:r>
              <w:rPr>
                <w:rStyle w:val="Emphasis"/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больница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№14". </w:t>
            </w:r>
            <w:r>
              <w:rPr>
                <w:rStyle w:val="Emphasis"/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Больницы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взрослые / Кировский район. Тел. 786-76-76</w:t>
              <w:br/>
              <w:br/>
            </w:r>
            <w:hyperlink r:id="rId5">
              <w:r>
                <w:rPr>
                  <w:rStyle w:val="Hyperlink"/>
                  <w:rFonts w:eastAsia="Times New Roman" w:cs="Times New Roman"/>
                  <w:i w:val="false"/>
                  <w:iCs w:val="false"/>
                  <w:color w:val="000000"/>
                  <w:sz w:val="24"/>
                  <w:szCs w:val="24"/>
                  <w:u w:val="none"/>
                </w:rPr>
                <w:t>Спбгпму, Инфекционное отделение № 2</w:t>
              </w:r>
            </w:hyperlink>
            <w:r>
              <w:rPr>
                <w:rFonts w:eastAsia="Times New Roman" w:cs="Times New Roman"/>
                <w:i w:val="false"/>
                <w:iCs w:val="false"/>
                <w:color w:val="000000"/>
                <w:sz w:val="24"/>
                <w:szCs w:val="24"/>
                <w:u w:val="none"/>
              </w:rPr>
              <w:t>, ул. Литовская 2Я +7 (812) 416-54-44</w:t>
            </w:r>
          </w:p>
          <w:p>
            <w:pPr>
              <w:pStyle w:val="Normal"/>
              <w:suppressAutoHyphens w:val="true"/>
              <w:spacing w:lineRule="auto" w:line="276" w:before="120" w:after="0"/>
              <w:rPr>
                <w:color w:val="000000"/>
              </w:rPr>
            </w:pPr>
            <w:r>
              <w:rPr>
                <w:color w:val="000000"/>
              </w:rPr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Частная клиника: СМ-Клиника, Дунайский пр. 47, 8 (812) 210-15-41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Отделение полиции</w:t>
            </w:r>
          </w:p>
        </w:tc>
        <w:tc>
          <w:tcPr>
            <w:tcW w:w="6793" w:type="dxa"/>
            <w:tcBorders>
              <w:top w:val="nil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Территориальное отделение МВД  России</w:t>
              <w:br/>
              <w:t>Каменоостровский пр. 52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 (812) 233-02-02</w:t>
              <w:br/>
              <w:t>ВТ, ЧТ — 17:00 — 19:00</w:t>
              <w:br/>
              <w:t>СБ — 15:00 — 16:00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Остальные дни — выходной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--------------------------------------------------------------------------------------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УМВД России по Петроградскому району города Санкт-Петербурга</w:t>
              <w:br/>
              <w:t>ул. Рентгена, 6 ; по будням с 9:00 до 18:00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Пожарный надзор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Отдел надзорной деятельности петроградского района</w:t>
              <w:br/>
              <w:t>Syezzhinskaya Street, 2</w:t>
              <w:br/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232-88-40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br/>
              <w:t>.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Глазной центр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Глазной диагностический центр №7 для взрослых и детей, круглосуточно,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272-72-43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, Литейный проспект 25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Коммерческая скорая помощь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Ситилаб,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389-27-84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, наб. реки Карповки, 21</w:t>
              <w:br/>
              <w:t>СМ-Клиника Дунайский, +7 (812) 210-51-16, дунайский пр. 47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Роддом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СпбГУЗ роддом №6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+7 (812) 210-51-16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, ул. Маяковского 5</w:t>
            </w:r>
          </w:p>
        </w:tc>
      </w:tr>
    </w:tbl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2.2.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6 – Список контактов ответственных и доверенных лиц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Адвокат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Иванов Петр Захарович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Страховая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РЕСО-Гарантия, </w:t>
            </w:r>
            <w:r>
              <w:rPr>
                <w:rFonts w:eastAsia="Times New Roman" w:cs="Times New Roman"/>
                <w:i/>
                <w:color w:val="000000"/>
                <w:sz w:val="24"/>
                <w:szCs w:val="24"/>
              </w:rPr>
              <w:t>Kamennoostrovskiy Avenue, 65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,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color w:val="000000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 (812) 600-24-01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Участковый полицейский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color w:val="000000"/>
                <w:kern w:val="0"/>
                <w:sz w:val="22"/>
                <w:szCs w:val="22"/>
                <w:lang w:val="ru-RU" w:eastAsia="ru-RU" w:bidi="ar-SA"/>
              </w:rPr>
              <w:t>Торшхоев Адам Залимханович</w:t>
              <w:br/>
              <w:t>Телефон: +7(812)2328318, 8999-045-39-81</w:t>
              <w:br/>
              <w:t>Адрес: Санкт-Петербург (г), , Большая Монетная (ул), 11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Calibri" w:cs="Calibri" w:ascii="Calibri" w:hAnsi="Calibri"/>
                <w:color w:val="000000"/>
                <w:kern w:val="0"/>
                <w:sz w:val="22"/>
                <w:szCs w:val="22"/>
                <w:lang w:val="ru-RU" w:eastAsia="ru-RU" w:bidi="ar-SA"/>
              </w:rPr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Участковый врач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Зайцева Анастасия Анатольевна, поликлиника №32, 242-32-49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Управляющая компания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Заведение высшего профессионального образования «Санкт-Петербургский национальный исследовательский университет информационных технологий, механики и оптики», 7 (812) 458-92-04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Охранный комплекс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ООО ОО «Радиус охрана», +7 (812) 318-72-06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Лифтовой сервис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Лифта нет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Сантехник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Это всё по QR-коду, но вот частные компании:</w:t>
            </w:r>
          </w:p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+78122446304</w:t>
            </w:r>
          </w:p>
        </w:tc>
      </w:tr>
      <w:tr>
        <w:trPr>
          <w:trHeight w:val="664" w:hRule="atLeast"/>
        </w:trPr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Электрик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/>
            </w:pPr>
            <w:r>
              <w:rPr>
                <w:rStyle w:val="Emphasis"/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Телефон дежурного электрика: 8 (812) 200-95-17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Оконный мастер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 xml:space="preserve"> </w:t>
            </w: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 (812) 921-55-75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Ремонт дверей и замков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+79119295353</w:t>
              <w:br/>
              <w:t>8 (812) 985-00-62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Родственники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Захарова Ольга Алкександровна, Снагин Максим Юрьевич, Захаров Андрей Алексеевич, Афанасьева Ирина Николаевна, Афанасьев Александр Борисович,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Няня / уборщица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Петрова Зинаида Михайловна</w:t>
            </w:r>
          </w:p>
        </w:tc>
      </w:tr>
    </w:tbl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Примечание: Список контактов доверенных и ответственных лиц допускается и поощряется изменять, расширять и дополнять, своевременно обновлять.</w:t>
      </w:r>
    </w:p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Распечатайте данный список и закрепите в прихожей или на вашем рабочем месте. Сохраните контакты в ваш телефон и поделитесь ими с вашими близкими. Полезно будет распечатать и вложить список самых важных контактов в ваш паспорт на случай непредвиденной ситуации.</w:t>
      </w:r>
    </w:p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</w:r>
      <w:r>
        <w:br w:type="page"/>
      </w:r>
    </w:p>
    <w:p>
      <w:pPr>
        <w:pStyle w:val="Normal"/>
        <w:spacing w:lineRule="auto" w:line="276" w:before="0" w:after="160"/>
        <w:jc w:val="both"/>
        <w:rPr>
          <w:color w:val="000000"/>
        </w:rPr>
      </w:pPr>
      <w:r>
        <w:rPr>
          <w:b/>
          <w:color w:val="000000"/>
        </w:rPr>
        <w:t>Задание 3: Пожарная безопасность</w:t>
      </w:r>
    </w:p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Ознакомиться с доступными мерами предупреждения и борьбы с пожарами в вашем месте проживания, составить фотоотчет.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3.1.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67"/>
        <w:gridCol w:w="6793"/>
      </w:tblGrid>
      <w:tr>
        <w:trPr>
          <w:tblHeader w:val="true"/>
        </w:trPr>
        <w:tc>
          <w:tcPr>
            <w:tcW w:w="9060" w:type="dxa"/>
            <w:gridSpan w:val="2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Таблица 7 – Высокая пожарная нагрузка в месте моего проживания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Пожароопасный объект № 1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Чайник, сделан из дешёвого пластика, состоит из нагревательного элемента, провода, пластика и кнопки включения. Мне кажется ему плохо :/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Пожароопасный объект № 2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Фен, сломался месяц назад. Тоже состоит из нагревательного элемента, пропеллера, кнопки и пластика</w:t>
            </w:r>
          </w:p>
        </w:tc>
      </w:tr>
      <w:tr>
        <w:trPr/>
        <w:tc>
          <w:tcPr>
            <w:tcW w:w="2267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360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Пожароопасный объект № 3</w:t>
            </w:r>
          </w:p>
        </w:tc>
        <w:tc>
          <w:tcPr>
            <w:tcW w:w="6793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Два маленьких холодильника, состоят из элемента Пельтье, хладагента, блока питания, кнопок и прочих композитных материалов (металлов).</w:t>
            </w:r>
          </w:p>
        </w:tc>
      </w:tr>
    </w:tbl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  <w:t>Опишите ниже, какие меры предприняты с вашей стороны для минимизации пожарной опасности перечисленных выше объектов.</w:t>
      </w:r>
    </w:p>
    <w:tbl>
      <w:tblPr>
        <w:tblStyle w:val="a3"/>
        <w:tblW w:w="9061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061"/>
      </w:tblGrid>
      <w:tr>
        <w:trPr>
          <w:tblHeader w:val="true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libri" w:hAnsi="Calibri" w:eastAsia="Calibri" w:cs="Calibri"/>
                <w:color w:val="000000"/>
                <w:kern w:val="0"/>
                <w:sz w:val="22"/>
                <w:szCs w:val="22"/>
                <w:lang w:val="ru-RU" w:eastAsia="ru-RU" w:bidi="ar-SA"/>
              </w:rPr>
            </w:pPr>
            <w:r>
              <w:rPr>
                <w:rFonts w:eastAsia="Times New Roman" w:cs="Times New Roman"/>
                <w:color w:val="000000"/>
                <w:kern w:val="0"/>
                <w:sz w:val="24"/>
                <w:szCs w:val="24"/>
                <w:lang w:val="ru-RU" w:eastAsia="ru-RU" w:bidi="ar-SA"/>
              </w:rPr>
              <w:t>Меры по снижению пожарной опасности в месте моего проживания:</w:t>
            </w:r>
          </w:p>
        </w:tc>
      </w:tr>
      <w:tr>
        <w:trPr>
          <w:trHeight w:val="425" w:hRule="atLeast"/>
        </w:trPr>
        <w:tc>
          <w:tcPr>
            <w:tcW w:w="9061" w:type="dxa"/>
            <w:tcBorders>
              <w:top w:val="single" w:sz="4" w:space="0" w:color="A5A5A5"/>
              <w:left w:val="single" w:sz="4" w:space="0" w:color="A5A5A5"/>
              <w:bottom w:val="single" w:sz="4" w:space="0" w:color="A5A5A5"/>
              <w:right w:val="single" w:sz="4" w:space="0" w:color="A5A5A5"/>
            </w:tcBorders>
          </w:tcPr>
          <w:p>
            <w:pPr>
              <w:pStyle w:val="Normal"/>
              <w:widowControl/>
              <w:suppressAutoHyphens w:val="true"/>
              <w:spacing w:lineRule="auto" w:line="276" w:before="120" w:after="0"/>
              <w:jc w:val="left"/>
              <w:rPr>
                <w:rFonts w:ascii="Cambria" w:hAnsi="Cambria" w:eastAsia="Times New Roman" w:cs="Times New Roman"/>
                <w:i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</w:pPr>
            <w:r>
              <w:rPr>
                <w:rFonts w:eastAsia="Times New Roman" w:cs="Times New Roman"/>
                <w:i/>
                <w:color w:val="000000"/>
                <w:kern w:val="0"/>
                <w:sz w:val="24"/>
                <w:szCs w:val="24"/>
                <w:lang w:val="ru-RU" w:eastAsia="ru-RU" w:bidi="ar-SA"/>
              </w:rPr>
              <w:t>Электроприборы подключены к удлинителям с предохранителями (они сами выключаются при скачках напряжения), в комнате лежит огнетушитель, фен и чайник выключены из розеток после использования</w:t>
            </w:r>
          </w:p>
        </w:tc>
      </w:tr>
    </w:tbl>
    <w:p>
      <w:pPr>
        <w:pStyle w:val="Normal"/>
        <w:spacing w:lineRule="auto" w:line="276" w:before="240" w:after="16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3.2.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>Сфотографируйте местонахождение ближайших к Вашему месту проживания пожарных шкафов, пожарных рукавов, сигнализации, огнетушителей (на Вашем этаже, в подъезде, доме). Приложите фотосъемку к отчету.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8900" cy="2924175"/>
            <wp:effectExtent l="0" t="0" r="0" b="0"/>
            <wp:wrapTopAndBottom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183515</wp:posOffset>
            </wp:positionH>
            <wp:positionV relativeFrom="paragraph">
              <wp:posOffset>3185160</wp:posOffset>
            </wp:positionV>
            <wp:extent cx="4739640" cy="3554730"/>
            <wp:effectExtent l="0" t="0" r="0" b="0"/>
            <wp:wrapTopAndBottom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/>
        <w:br/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-71120</wp:posOffset>
            </wp:positionH>
            <wp:positionV relativeFrom="paragraph">
              <wp:posOffset>-6985</wp:posOffset>
            </wp:positionV>
            <wp:extent cx="4963795" cy="3723005"/>
            <wp:effectExtent l="0" t="0" r="0" b="0"/>
            <wp:wrapTopAndBottom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-60960</wp:posOffset>
            </wp:positionH>
            <wp:positionV relativeFrom="paragraph">
              <wp:posOffset>3994150</wp:posOffset>
            </wp:positionV>
            <wp:extent cx="5760085" cy="4319905"/>
            <wp:effectExtent l="0" t="0" r="0" b="0"/>
            <wp:wrapTopAndBottom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/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92090" cy="3968750"/>
            <wp:effectExtent l="0" t="0" r="0" b="0"/>
            <wp:wrapTopAndBottom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-102235</wp:posOffset>
            </wp:positionH>
            <wp:positionV relativeFrom="paragraph">
              <wp:posOffset>4342765</wp:posOffset>
            </wp:positionV>
            <wp:extent cx="5760085" cy="4319905"/>
            <wp:effectExtent l="0" t="0" r="0" b="0"/>
            <wp:wrapTopAndBottom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/>
      </w:r>
      <w:r>
        <w:br w:type="page"/>
      </w:r>
    </w:p>
    <w:p>
      <w:pPr>
        <w:pStyle w:val="Normal"/>
        <w:spacing w:lineRule="auto" w:line="276"/>
        <w:jc w:val="both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-71120</wp:posOffset>
            </wp:positionH>
            <wp:positionV relativeFrom="paragraph">
              <wp:posOffset>330835</wp:posOffset>
            </wp:positionV>
            <wp:extent cx="5760085" cy="4319905"/>
            <wp:effectExtent l="0" t="0" r="0" b="0"/>
            <wp:wrapTopAndBottom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/>
        <w:br/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Пункт 3.3.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>Сфотографируйте расположение пожарных выходов, черных лестниц в вашем подъезде, доме.</w:t>
        <w:br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7679690"/>
            <wp:effectExtent l="0" t="0" r="0" b="0"/>
            <wp:wrapTopAndBottom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br/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-163195</wp:posOffset>
            </wp:positionV>
            <wp:extent cx="5760085" cy="7679690"/>
            <wp:effectExtent l="0" t="0" r="0" b="0"/>
            <wp:wrapTopAndBottom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67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-923290</wp:posOffset>
            </wp:positionH>
            <wp:positionV relativeFrom="paragraph">
              <wp:posOffset>-255905</wp:posOffset>
            </wp:positionV>
            <wp:extent cx="2261235" cy="3014980"/>
            <wp:effectExtent l="0" t="0" r="0" b="0"/>
            <wp:wrapSquare wrapText="largest"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1570355</wp:posOffset>
            </wp:positionH>
            <wp:positionV relativeFrom="paragraph">
              <wp:posOffset>-235585</wp:posOffset>
            </wp:positionV>
            <wp:extent cx="2297430" cy="3063240"/>
            <wp:effectExtent l="0" t="0" r="0" b="0"/>
            <wp:wrapSquare wrapText="largest"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4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3867150</wp:posOffset>
            </wp:positionH>
            <wp:positionV relativeFrom="paragraph">
              <wp:posOffset>-235585</wp:posOffset>
            </wp:positionV>
            <wp:extent cx="2516505" cy="3355340"/>
            <wp:effectExtent l="0" t="0" r="0" b="0"/>
            <wp:wrapSquare wrapText="largest"/>
            <wp:docPr id="13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-1026160</wp:posOffset>
            </wp:positionH>
            <wp:positionV relativeFrom="paragraph">
              <wp:posOffset>3154680</wp:posOffset>
            </wp:positionV>
            <wp:extent cx="2608580" cy="3477895"/>
            <wp:effectExtent l="0" t="0" r="0" b="0"/>
            <wp:wrapSquare wrapText="largest"/>
            <wp:docPr id="14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58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1581785</wp:posOffset>
            </wp:positionH>
            <wp:positionV relativeFrom="paragraph">
              <wp:posOffset>3215640</wp:posOffset>
            </wp:positionV>
            <wp:extent cx="2098040" cy="2797175"/>
            <wp:effectExtent l="0" t="0" r="0" b="0"/>
            <wp:wrapSquare wrapText="largest"/>
            <wp:docPr id="15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3768725</wp:posOffset>
            </wp:positionH>
            <wp:positionV relativeFrom="paragraph">
              <wp:posOffset>3430905</wp:posOffset>
            </wp:positionV>
            <wp:extent cx="2448560" cy="3264535"/>
            <wp:effectExtent l="0" t="0" r="0" b="0"/>
            <wp:wrapSquare wrapText="largest"/>
            <wp:docPr id="16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/>
        <w:jc w:val="both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-304165</wp:posOffset>
            </wp:positionH>
            <wp:positionV relativeFrom="paragraph">
              <wp:posOffset>224790</wp:posOffset>
            </wp:positionV>
            <wp:extent cx="2973705" cy="3964940"/>
            <wp:effectExtent l="0" t="0" r="0" b="0"/>
            <wp:wrapSquare wrapText="largest"/>
            <wp:docPr id="17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2908935</wp:posOffset>
            </wp:positionH>
            <wp:positionV relativeFrom="paragraph">
              <wp:posOffset>163830</wp:posOffset>
            </wp:positionV>
            <wp:extent cx="2959100" cy="3945255"/>
            <wp:effectExtent l="0" t="0" r="0" b="0"/>
            <wp:wrapSquare wrapText="largest"/>
            <wp:docPr id="18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-370205</wp:posOffset>
            </wp:positionH>
            <wp:positionV relativeFrom="paragraph">
              <wp:posOffset>4292600</wp:posOffset>
            </wp:positionV>
            <wp:extent cx="3275330" cy="4366260"/>
            <wp:effectExtent l="0" t="0" r="0" b="0"/>
            <wp:wrapSquare wrapText="largest"/>
            <wp:docPr id="19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33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3044825</wp:posOffset>
            </wp:positionH>
            <wp:positionV relativeFrom="paragraph">
              <wp:posOffset>4444365</wp:posOffset>
            </wp:positionV>
            <wp:extent cx="3056255" cy="4074795"/>
            <wp:effectExtent l="0" t="0" r="0" b="0"/>
            <wp:wrapSquare wrapText="largest"/>
            <wp:docPr id="20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br/>
        <w:br/>
      </w:r>
    </w:p>
    <w:p>
      <w:pPr>
        <w:pStyle w:val="Normal"/>
        <w:spacing w:lineRule="auto" w:line="276"/>
        <w:jc w:val="both"/>
        <w:rPr>
          <w:color w:val="000000"/>
        </w:rPr>
      </w:pPr>
      <w:r>
        <w:rPr/>
      </w:r>
    </w:p>
    <w:p>
      <w:pPr>
        <w:pStyle w:val="Normal"/>
        <w:spacing w:lineRule="auto" w:line="276"/>
        <w:jc w:val="both"/>
        <w:rPr>
          <w:color w:val="000000"/>
        </w:rPr>
      </w:pPr>
      <w:r>
        <w:rPr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 xml:space="preserve">Сфотографируйте ближайший пожарный проезд к Вашему дому и </w:t>
      </w:r>
      <w:r>
        <w:rPr>
          <w:color w:val="000000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3147695</wp:posOffset>
            </wp:positionH>
            <wp:positionV relativeFrom="paragraph">
              <wp:posOffset>1045845</wp:posOffset>
            </wp:positionV>
            <wp:extent cx="2635250" cy="3513455"/>
            <wp:effectExtent l="0" t="0" r="0" b="0"/>
            <wp:wrapTopAndBottom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-329565</wp:posOffset>
            </wp:positionH>
            <wp:positionV relativeFrom="paragraph">
              <wp:posOffset>676275</wp:posOffset>
            </wp:positionV>
            <wp:extent cx="2886710" cy="3848735"/>
            <wp:effectExtent l="0" t="0" r="0" b="0"/>
            <wp:wrapSquare wrapText="largest"/>
            <wp:docPr id="22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подъезду, расположение пожарного гидранта.</w:t>
        <w:br/>
        <w:br/>
      </w:r>
      <w:r>
        <w:br w:type="page"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br/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>Обозначьте на фрагменте карты города ваш дом и местоположение перечисленных объектов. Приложите сделанные фотографии к отчету.</w:t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328670"/>
            <wp:effectExtent l="0" t="0" r="0" b="0"/>
            <wp:wrapSquare wrapText="largest"/>
            <wp:docPr id="23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pacing w:lineRule="auto" w:line="276" w:before="0" w:after="160"/>
        <w:jc w:val="both"/>
        <w:rPr>
          <w:color w:val="000000"/>
        </w:rPr>
      </w:pPr>
      <w:r>
        <w:rPr>
          <w:color w:val="000000"/>
        </w:rPr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b/>
          <w:color w:val="000000"/>
        </w:rPr>
        <w:t>Выводы по лабораторной работе: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ab/>
        <w:t>Было очень круто. Во время выполнения лабораторной работы я узнал основные номера и адреса экстренных служб в Санкт-Петербурге; пожарные выходы, гидранты и сигна</w:t>
      </w:r>
      <w:r>
        <w:rPr>
          <w:color w:val="000000"/>
        </w:rPr>
        <w:t>лизации внутри моего общежития. Помимо этого я прочитал и посмотрел теорию к этой лабор</w:t>
      </w:r>
      <w:r>
        <w:rPr>
          <w:color w:val="000000"/>
        </w:rPr>
        <w:t>аторной работе и узнал новую информацию, например, про правила хранения батареек в сейфе.</w:t>
      </w:r>
    </w:p>
    <w:p>
      <w:pPr>
        <w:pStyle w:val="Normal"/>
        <w:spacing w:lineRule="auto" w:line="276"/>
        <w:jc w:val="both"/>
        <w:rPr>
          <w:color w:val="000000"/>
        </w:rPr>
      </w:pPr>
      <w:r>
        <w:rPr>
          <w:color w:val="000000"/>
        </w:rPr>
        <w:tab/>
        <w:t>Подобные упражнения, хоть и кажутся многим студентам бесполезными, но на самом деле носят профилактический характер и помогают в чрезвычайной ситу</w:t>
      </w:r>
      <w:r>
        <w:rPr>
          <w:color w:val="000000"/>
        </w:rPr>
        <w:t>ации среагировать быстро и правильно.</w:t>
      </w:r>
    </w:p>
    <w:p>
      <w:pPr>
        <w:pStyle w:val="Normal"/>
        <w:spacing w:lineRule="auto" w:line="276" w:before="0" w:after="160"/>
        <w:jc w:val="both"/>
        <w:rPr>
          <w:color w:val="000000"/>
        </w:rPr>
      </w:pPr>
      <w:r>
        <w:rPr/>
      </w:r>
    </w:p>
    <w:sectPr>
      <w:footerReference w:type="even" r:id="rId28"/>
      <w:footerReference w:type="default" r:id="rId29"/>
      <w:footerReference w:type="first" r:id="rId30"/>
      <w:type w:val="nextPage"/>
      <w:pgSz w:w="11906" w:h="16838"/>
      <w:pgMar w:left="1701" w:right="1134" w:gutter="0" w:header="0" w:top="1134" w:footer="709" w:bottom="1134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</w:sdtPr>
    <w:sdtContent>
      <w:p>
        <w:pPr>
          <w:pStyle w:val="Footer"/>
          <w:jc w:val="center"/>
          <w:rPr/>
        </w:pPr>
        <w:r>
          <w:rPr>
            <w:lang w:val="en-US"/>
          </w:rPr>
          <w:t xml:space="preserve">– </w:t>
        </w: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  <w:r>
          <w:rPr>
            <w:lang w:val="en-US"/>
          </w:rPr>
          <w:t xml:space="preserve"> –</w:t>
        </w:r>
      </w:p>
      <w:p>
        <w:pPr>
          <w:pStyle w:val="Footer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―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3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libri" w:cs="" w:cstheme="minorBidi" w:eastAsiaTheme="minorHAnsi"/>
        <w:sz w:val="24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mbria" w:hAnsi="Cambria" w:eastAsia="Calibri" w:cs="" w:cstheme="minorBidi" w:eastAsiaTheme="minorHAnsi"/>
      <w:color w:val="auto"/>
      <w:kern w:val="0"/>
      <w:sz w:val="24"/>
      <w:szCs w:val="22"/>
      <w:lang w:val="ru-RU" w:eastAsia="en-US" w:bidi="ar-SA"/>
    </w:rPr>
  </w:style>
  <w:style w:type="paragraph" w:styleId="Heading1">
    <w:name w:val="Heading 1"/>
    <w:basedOn w:val="Style15"/>
    <w:next w:val="BodyText"/>
    <w:qFormat/>
    <w:pPr>
      <w:spacing w:before="240" w:after="120"/>
      <w:outlineLvl w:val="0"/>
    </w:pPr>
    <w:rPr>
      <w:rFonts w:ascii="Liberation Serif" w:hAnsi="Liberation Serif" w:eastAsia="DejaVu Sans" w:cs="Noto Sans Arabic UI"/>
      <w:b/>
      <w:bCs/>
      <w:sz w:val="48"/>
      <w:szCs w:val="48"/>
    </w:rPr>
  </w:style>
  <w:style w:type="paragraph" w:styleId="Heading3">
    <w:name w:val="Heading 3"/>
    <w:basedOn w:val="Style15"/>
    <w:next w:val="BodyText"/>
    <w:qFormat/>
    <w:pPr>
      <w:spacing w:before="140" w:after="120"/>
      <w:outlineLvl w:val="2"/>
    </w:pPr>
    <w:rPr>
      <w:rFonts w:ascii="Liberation Serif" w:hAnsi="Liberation Serif" w:eastAsia="DejaVu Sans" w:cs="Noto Sans Arabic UI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2" w:customStyle="1">
    <w:name w:val="Верхний колонтитул Знак"/>
    <w:basedOn w:val="DefaultParagraphFont"/>
    <w:uiPriority w:val="99"/>
    <w:qFormat/>
    <w:rsid w:val="001634c3"/>
    <w:rPr/>
  </w:style>
  <w:style w:type="character" w:styleId="Style13" w:customStyle="1">
    <w:name w:val="Нижний колонтитул Знак"/>
    <w:basedOn w:val="DefaultParagraphFont"/>
    <w:uiPriority w:val="99"/>
    <w:qFormat/>
    <w:rsid w:val="001634c3"/>
    <w:rPr/>
  </w:style>
  <w:style w:type="character" w:styleId="Hyperlink">
    <w:name w:val="Hyperlink"/>
    <w:basedOn w:val="DefaultParagraphFont"/>
    <w:uiPriority w:val="99"/>
    <w:unhideWhenUsed/>
    <w:rsid w:val="001d5dba"/>
    <w:rPr>
      <w:color w:themeColor="hyperlink" w:val="0563C1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Strong">
    <w:name w:val="Strong"/>
    <w:qFormat/>
    <w:rPr>
      <w:b/>
      <w:bCs/>
    </w:rPr>
  </w:style>
  <w:style w:type="character" w:styleId="Style14">
    <w:name w:val="Маркеры"/>
    <w:qFormat/>
    <w:rPr>
      <w:rFonts w:ascii="OpenSymbol" w:hAnsi="OpenSymbol" w:eastAsia="OpenSymbol" w:cs="OpenSymbol"/>
    </w:rPr>
  </w:style>
  <w:style w:type="character" w:styleId="Emphasis">
    <w:name w:val="Emphasis"/>
    <w:qFormat/>
    <w:rPr>
      <w:i/>
      <w:iCs/>
    </w:rPr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Noto Sans Devanagari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2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3"/>
    <w:uiPriority w:val="99"/>
    <w:unhideWhenUsed/>
    <w:rsid w:val="001634c3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f50a07"/>
    <w:pPr>
      <w:spacing w:before="0" w:after="160"/>
      <w:ind w:left="720"/>
      <w:contextualSpacing/>
    </w:pPr>
    <w:rPr/>
  </w:style>
  <w:style w:type="paragraph" w:styleId="Style17">
    <w:name w:val="Содержимое таблицы"/>
    <w:basedOn w:val="Normal"/>
    <w:qFormat/>
    <w:pPr>
      <w:widowControl w:val="false"/>
      <w:suppressLineNumbers/>
    </w:pPr>
    <w:rPr/>
  </w:style>
  <w:style w:type="paragraph" w:styleId="Style18">
    <w:name w:val="Заголовок таблицы"/>
    <w:basedOn w:val="Style17"/>
    <w:qFormat/>
    <w:pPr>
      <w:suppressLineNumbers/>
      <w:jc w:val="center"/>
    </w:pPr>
    <w:rPr>
      <w:b/>
      <w:bCs/>
    </w:rPr>
  </w:style>
  <w:style w:type="numbering" w:styleId="Style19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3">
    <w:name w:val="Table Grid"/>
    <w:basedOn w:val="a1"/>
    <w:uiPriority w:val="59"/>
    <w:rsid w:val="0054185c"/>
    <w:pPr>
      <w:spacing w:after="0" w:line="240" w:lineRule="auto"/>
    </w:pPr>
    <w:rPr>
      <w:lang w:eastAsia="ru-RU"/>
      <w:sz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://www.cottagesspb.ru/ekologiya/sankt-peterburga/" TargetMode="External"/><Relationship Id="rId4" Type="http://schemas.openxmlformats.org/officeDocument/2006/relationships/hyperlink" Target="https://ecostandardgroup.ru/center/ecorating/saint-petersburg/" TargetMode="External"/><Relationship Id="rId5" Type="http://schemas.openxmlformats.org/officeDocument/2006/relationships/hyperlink" Target="https://yandex.ru/maps/org/spbgpmu_infektsionnoye_otdeleniye_2/225843732148/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oter" Target="footer3.xml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2285</TotalTime>
  <Application>LibreOffice/24.2.7.2$Linux_X86_64 LibreOffice_project/420$Build-2</Application>
  <AppVersion>15.0000</AppVersion>
  <Pages>20</Pages>
  <Words>1252</Words>
  <Characters>8557</Characters>
  <CharactersWithSpaces>9700</CharactersWithSpaces>
  <Paragraphs>159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2024-03-14T16:11:00Z</dcterms:created>
  <dc:creator>Meluser</dc:creator>
  <dc:description/>
  <dc:language>ru-RU</dc:language>
  <cp:lastModifiedBy/>
  <dcterms:modified xsi:type="dcterms:W3CDTF">2025-03-09T23:23:34Z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